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3DD2336E" w14:textId="659658E3" w:rsidR="00E94B54" w:rsidRDefault="00E21C30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C30">
        <w:rPr>
          <w:rFonts w:ascii="Times New Roman" w:hAnsi="Times New Roman" w:cs="Times New Roman"/>
          <w:b/>
          <w:sz w:val="24"/>
          <w:szCs w:val="24"/>
        </w:rPr>
        <w:t>СТ РК «Торговля. Услуги доставки товаров розничным покупателям. Общие требования»</w:t>
      </w:r>
    </w:p>
    <w:p w14:paraId="5E3AF049" w14:textId="77777777" w:rsidR="00E21C30" w:rsidRPr="00D26989" w:rsidRDefault="00E21C30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A1BAAA3" w14:textId="77777777" w:rsid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27E916" w14:textId="761D38DF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В настоящее время появилась новая форма взаимодействия «изготовитель-потребитель» в сфере индустрии питания.</w:t>
      </w:r>
    </w:p>
    <w:p w14:paraId="38C48589" w14:textId="77777777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Доставка продукции общественного питания в последние годы стала привычной услугой, которой ежедневно пользуется большое количество людей. Высокая популярность услуги, обусловленная быстротой и удобством, при отсутствии унифицированных требований к ее оказанию и послужили причинами разработки и принятия отдельного национального стандарта для данной сферы деятельности.</w:t>
      </w:r>
    </w:p>
    <w:p w14:paraId="4B78DB41" w14:textId="77777777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Появилась необходимость в создании документа, для заполнения пробелов в нормативных требованиях к услугам доставки продукции общепита по предварительным заказам потребителей.</w:t>
      </w:r>
    </w:p>
    <w:p w14:paraId="39F3FBE1" w14:textId="773FCC05" w:rsidR="00E94B54" w:rsidRDefault="00E94B5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Услуги доставки продукции общественного питания по заказам потребителей могут оказываться в следующих форматах:</w:t>
      </w:r>
    </w:p>
    <w:p w14:paraId="7C4F7B54" w14:textId="61540D85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94B54">
        <w:rPr>
          <w:rFonts w:ascii="Times New Roman" w:hAnsi="Times New Roman" w:cs="Times New Roman"/>
          <w:bCs/>
          <w:sz w:val="24"/>
          <w:szCs w:val="24"/>
        </w:rPr>
        <w:t>самостоятельными силами организации (предприятия) общественного питания – «собственная доставка»;</w:t>
      </w:r>
    </w:p>
    <w:p w14:paraId="103B4A97" w14:textId="010BB8A5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94B54">
        <w:rPr>
          <w:rFonts w:ascii="Times New Roman" w:hAnsi="Times New Roman" w:cs="Times New Roman"/>
          <w:bCs/>
          <w:sz w:val="24"/>
          <w:szCs w:val="24"/>
        </w:rPr>
        <w:t>через агрегаторов, в том числе агрегаторов услуг доставки;</w:t>
      </w:r>
    </w:p>
    <w:p w14:paraId="4DA94D1C" w14:textId="466AB17E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94B54">
        <w:rPr>
          <w:rFonts w:ascii="Times New Roman" w:hAnsi="Times New Roman" w:cs="Times New Roman"/>
          <w:bCs/>
          <w:sz w:val="24"/>
          <w:szCs w:val="24"/>
        </w:rPr>
        <w:t>через операторов услуг доставки.</w:t>
      </w:r>
    </w:p>
    <w:p w14:paraId="0C27EE84" w14:textId="492185B6" w:rsidR="00E94B54" w:rsidRDefault="00E21C30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C30">
        <w:rPr>
          <w:rFonts w:ascii="Times New Roman" w:hAnsi="Times New Roman" w:cs="Times New Roman"/>
          <w:bCs/>
          <w:sz w:val="24"/>
          <w:szCs w:val="24"/>
        </w:rPr>
        <w:t>СТ РК «Торговля. Услуги доставки товаров розничным покупателям. Общие требования»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4B54" w:rsidRPr="00E94B54">
        <w:rPr>
          <w:rFonts w:ascii="Times New Roman" w:hAnsi="Times New Roman" w:cs="Times New Roman"/>
          <w:bCs/>
          <w:sz w:val="24"/>
          <w:szCs w:val="24"/>
        </w:rPr>
        <w:t xml:space="preserve">определяет требования к услугам по доставке товаров. Документ впервые стандартизирует термины в сфере доставки и регламентирует ее способы: курьерская бесконтактная и контактная доставка; доставка товаров в пункты выдачи заказов с последующей выдачей покупателю; доставка товаров в </w:t>
      </w:r>
      <w:proofErr w:type="spellStart"/>
      <w:r w:rsidR="00E94B54" w:rsidRPr="00E94B54">
        <w:rPr>
          <w:rFonts w:ascii="Times New Roman" w:hAnsi="Times New Roman" w:cs="Times New Roman"/>
          <w:bCs/>
          <w:sz w:val="24"/>
          <w:szCs w:val="24"/>
        </w:rPr>
        <w:t>постаматы</w:t>
      </w:r>
      <w:proofErr w:type="spellEnd"/>
      <w:r w:rsidR="00E94B54" w:rsidRPr="00E94B54">
        <w:rPr>
          <w:rFonts w:ascii="Times New Roman" w:hAnsi="Times New Roman" w:cs="Times New Roman"/>
          <w:bCs/>
          <w:sz w:val="24"/>
          <w:szCs w:val="24"/>
        </w:rPr>
        <w:t xml:space="preserve"> либо в иное согласованное место.</w:t>
      </w:r>
    </w:p>
    <w:p w14:paraId="7300053C" w14:textId="780FAB34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Стандарт предусматривает варианты доставки как с взаимодействием с потребителями – контактный способ, так и бесконтактный способ доставки, который все ещё остаётся актуальным в периоды сезонных заболеваний.</w:t>
      </w:r>
    </w:p>
    <w:p w14:paraId="3B9BF0FA" w14:textId="77777777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Также документ содержит положения, устанавливающие требования к этапам организации и условиям доставки товаров, транспортным средствам, а также к исполнителям услуг: операторам и курьерам.</w:t>
      </w:r>
    </w:p>
    <w:p w14:paraId="49FFC49C" w14:textId="71658B24" w:rsid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Услуги доставки продукции общественного питания по заказам потребителей должны отвечать требованиям доступности, надежности, своевременности оказания (соблюдения установленных сроков и условий доставки), безопасности и информативности.</w:t>
      </w:r>
    </w:p>
    <w:p w14:paraId="76AF4F5F" w14:textId="634F91CA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E21C30" w:rsidRPr="00E21C30">
        <w:rPr>
          <w:rFonts w:ascii="Times New Roman" w:hAnsi="Times New Roman" w:cs="Times New Roman"/>
          <w:bCs/>
          <w:sz w:val="24"/>
          <w:szCs w:val="24"/>
        </w:rPr>
        <w:t>СТ РК «Торговля. Услуги доставки товаров розничным покупателям. Общие требования»</w:t>
      </w:r>
      <w:r w:rsidRPr="00E94B54">
        <w:rPr>
          <w:rFonts w:ascii="Times New Roman" w:hAnsi="Times New Roman" w:cs="Times New Roman"/>
          <w:bCs/>
          <w:sz w:val="24"/>
          <w:szCs w:val="24"/>
        </w:rPr>
        <w:t>, прописаны требования к:</w:t>
      </w:r>
    </w:p>
    <w:p w14:paraId="0BC7DE6C" w14:textId="77777777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Организации и условиям доставки заказов;</w:t>
      </w:r>
    </w:p>
    <w:p w14:paraId="0DAC8D95" w14:textId="77777777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Организации доставки продукции общественного питания потребителям;</w:t>
      </w:r>
    </w:p>
    <w:p w14:paraId="2FC05762" w14:textId="77777777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Способам оплаты заказа потребителем;</w:t>
      </w:r>
    </w:p>
    <w:p w14:paraId="00E524AB" w14:textId="77777777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Упаковке и маркировке продукции общественного питания, подлежащей доставке;</w:t>
      </w:r>
    </w:p>
    <w:p w14:paraId="71BC7455" w14:textId="77777777" w:rsidR="00E94B54" w:rsidRP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Условиям доставки продукции общественного питания;</w:t>
      </w:r>
    </w:p>
    <w:p w14:paraId="4A2F9193" w14:textId="65C7D445" w:rsidR="00E94B54" w:rsidRDefault="00E94B54" w:rsidP="00E94B5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B54">
        <w:rPr>
          <w:rFonts w:ascii="Times New Roman" w:hAnsi="Times New Roman" w:cs="Times New Roman"/>
          <w:bCs/>
          <w:sz w:val="24"/>
          <w:szCs w:val="24"/>
        </w:rPr>
        <w:t>К исполнителям услуг доставки продукции общественного питания.</w:t>
      </w:r>
    </w:p>
    <w:p w14:paraId="05DFA2FF" w14:textId="77777777" w:rsid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6894B9" w14:textId="77777777" w:rsidR="00E94B54" w:rsidRDefault="00E94B54" w:rsidP="00C06F8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DCCB24" w14:textId="77777777" w:rsidR="00E94B54" w:rsidRDefault="00E94B54" w:rsidP="00C06F8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1FBE74" w14:textId="77777777" w:rsidR="00E94B54" w:rsidRDefault="00E94B54" w:rsidP="00C06F8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476A2C" w14:textId="77777777" w:rsidR="00E94B54" w:rsidRPr="00D26989" w:rsidRDefault="00E94B54" w:rsidP="00C06F8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lastRenderedPageBreak/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63970893" w:rsidR="00C8005C" w:rsidRPr="00D26989" w:rsidRDefault="00AD2C1A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C1A">
        <w:rPr>
          <w:rFonts w:ascii="Times New Roman" w:hAnsi="Times New Roman" w:cs="Times New Roman"/>
          <w:sz w:val="24"/>
          <w:szCs w:val="24"/>
        </w:rPr>
        <w:t>Национальный план стандартизации на 2024 год, утвержденный приказом Председателя Комитета технического регулирования и метрологии Министерства торговли и интеграции РК от 27 декабря 2023 года № 540-НҚ</w:t>
      </w:r>
      <w:r w:rsidR="009A0B72" w:rsidRPr="00D26989">
        <w:rPr>
          <w:rFonts w:ascii="Times New Roman" w:hAnsi="Times New Roman" w:cs="Times New Roman"/>
          <w:sz w:val="24"/>
          <w:szCs w:val="24"/>
        </w:rPr>
        <w:t>.</w:t>
      </w:r>
    </w:p>
    <w:p w14:paraId="3F3B90F3" w14:textId="77777777" w:rsidR="00C8005C" w:rsidRPr="00D26989" w:rsidRDefault="00C8005C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68FAF3A" w14:textId="7167F761" w:rsidR="00C06F84" w:rsidRPr="00313FFC" w:rsidRDefault="00C06F84" w:rsidP="00313FF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3FFC">
        <w:rPr>
          <w:rFonts w:ascii="Times New Roman" w:hAnsi="Times New Roman" w:cs="Times New Roman"/>
          <w:bCs/>
          <w:sz w:val="24"/>
          <w:szCs w:val="24"/>
        </w:rPr>
        <w:t>Объект стандартизации данного проекта –</w:t>
      </w:r>
      <w:r w:rsidR="00E94B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4B54" w:rsidRPr="00E94B54">
        <w:rPr>
          <w:rFonts w:ascii="Times New Roman" w:hAnsi="Times New Roman" w:cs="Times New Roman"/>
          <w:bCs/>
          <w:sz w:val="24"/>
          <w:szCs w:val="24"/>
        </w:rPr>
        <w:t>услуг</w:t>
      </w:r>
      <w:r w:rsidR="00E94B54">
        <w:rPr>
          <w:rFonts w:ascii="Times New Roman" w:hAnsi="Times New Roman" w:cs="Times New Roman"/>
          <w:bCs/>
          <w:sz w:val="24"/>
          <w:szCs w:val="24"/>
        </w:rPr>
        <w:t>и</w:t>
      </w:r>
      <w:r w:rsidR="00E94B54" w:rsidRPr="00E94B54">
        <w:rPr>
          <w:rFonts w:ascii="Times New Roman" w:hAnsi="Times New Roman" w:cs="Times New Roman"/>
          <w:bCs/>
          <w:sz w:val="24"/>
          <w:szCs w:val="24"/>
        </w:rPr>
        <w:t xml:space="preserve"> доставки товаров розничным покупателям, оказываемым юридическими лицами (организациями), индивидуальными предпринимателями и физическими лицами – плательщиками налога на профессиональный доход (самозанятыми).</w:t>
      </w:r>
    </w:p>
    <w:p w14:paraId="4C5A4F34" w14:textId="21E9AF19" w:rsidR="00313FFC" w:rsidRDefault="00E94B54" w:rsidP="00313FF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E94B54">
        <w:rPr>
          <w:rFonts w:ascii="Times New Roman" w:hAnsi="Times New Roman" w:cs="Times New Roman"/>
          <w:bCs/>
          <w:sz w:val="24"/>
          <w:szCs w:val="24"/>
        </w:rPr>
        <w:t>тандарт не распространяется на услуги почтовой доставки, услуги доставки кулинарной продукции в рамках оказания услуг общественного питания, а также на сегмент рынка взаимодействия в сфере услуг – «</w:t>
      </w:r>
      <w:proofErr w:type="spellStart"/>
      <w:r w:rsidRPr="00E94B54">
        <w:rPr>
          <w:rFonts w:ascii="Times New Roman" w:hAnsi="Times New Roman" w:cs="Times New Roman"/>
          <w:bCs/>
          <w:sz w:val="24"/>
          <w:szCs w:val="24"/>
        </w:rPr>
        <w:t>business</w:t>
      </w:r>
      <w:proofErr w:type="spellEnd"/>
      <w:r w:rsidRPr="00E94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4B54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E94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4B54">
        <w:rPr>
          <w:rFonts w:ascii="Times New Roman" w:hAnsi="Times New Roman" w:cs="Times New Roman"/>
          <w:bCs/>
          <w:sz w:val="24"/>
          <w:szCs w:val="24"/>
        </w:rPr>
        <w:t>business</w:t>
      </w:r>
      <w:proofErr w:type="spellEnd"/>
      <w:r w:rsidRPr="00E94B54">
        <w:rPr>
          <w:rFonts w:ascii="Times New Roman" w:hAnsi="Times New Roman" w:cs="Times New Roman"/>
          <w:bCs/>
          <w:sz w:val="24"/>
          <w:szCs w:val="24"/>
        </w:rPr>
        <w:t>» (b2b).</w:t>
      </w:r>
    </w:p>
    <w:p w14:paraId="1EAA1DCC" w14:textId="77777777" w:rsidR="00E94B54" w:rsidRPr="00313FFC" w:rsidRDefault="00E94B54" w:rsidP="00313FFC">
      <w:pPr>
        <w:pStyle w:val="a3"/>
        <w:ind w:firstLine="567"/>
        <w:jc w:val="both"/>
        <w:rPr>
          <w:bCs/>
          <w:sz w:val="24"/>
          <w:szCs w:val="24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58A9D72" w14:textId="0CEF9CD1" w:rsid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bCs/>
          <w:sz w:val="24"/>
          <w:szCs w:val="24"/>
        </w:rPr>
        <w:t>Закон РК «О регулировании торговой деятельности»</w:t>
      </w:r>
      <w:r>
        <w:rPr>
          <w:bCs/>
          <w:sz w:val="24"/>
          <w:szCs w:val="24"/>
        </w:rPr>
        <w:t>;</w:t>
      </w:r>
    </w:p>
    <w:p w14:paraId="6C283E1C" w14:textId="7761945A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3677-2020 Услуги торговли. Номенклатура показателей качества услуг торговли. Методы оценки и контроля показателей</w:t>
      </w:r>
      <w:r>
        <w:rPr>
          <w:sz w:val="24"/>
          <w:szCs w:val="24"/>
        </w:rPr>
        <w:t>;</w:t>
      </w:r>
    </w:p>
    <w:p w14:paraId="243DDC8C" w14:textId="46D9A326" w:rsidR="00C06F84" w:rsidRDefault="002C1667" w:rsidP="002C1667">
      <w:pPr>
        <w:pStyle w:val="1"/>
        <w:ind w:firstLine="567"/>
        <w:jc w:val="both"/>
        <w:rPr>
          <w:sz w:val="24"/>
          <w:szCs w:val="24"/>
        </w:rPr>
      </w:pPr>
      <w:r w:rsidRPr="002C1667">
        <w:rPr>
          <w:sz w:val="24"/>
          <w:szCs w:val="24"/>
        </w:rPr>
        <w:t>ГОСТ 32608-2024</w:t>
      </w:r>
      <w:r>
        <w:rPr>
          <w:sz w:val="24"/>
          <w:szCs w:val="24"/>
        </w:rPr>
        <w:t xml:space="preserve"> </w:t>
      </w:r>
      <w:r w:rsidRPr="002C1667">
        <w:rPr>
          <w:sz w:val="24"/>
          <w:szCs w:val="24"/>
        </w:rPr>
        <w:t xml:space="preserve">Деятельность </w:t>
      </w:r>
      <w:proofErr w:type="spellStart"/>
      <w:r w:rsidRPr="002C1667">
        <w:rPr>
          <w:sz w:val="24"/>
          <w:szCs w:val="24"/>
        </w:rPr>
        <w:t>выставочно</w:t>
      </w:r>
      <w:proofErr w:type="spellEnd"/>
      <w:r w:rsidRPr="002C1667">
        <w:rPr>
          <w:sz w:val="24"/>
          <w:szCs w:val="24"/>
        </w:rPr>
        <w:t>-ярмарочная. Термины и определения</w:t>
      </w:r>
      <w:r>
        <w:rPr>
          <w:sz w:val="24"/>
          <w:szCs w:val="24"/>
        </w:rPr>
        <w:t>.</w:t>
      </w:r>
    </w:p>
    <w:p w14:paraId="1A5AA108" w14:textId="77777777" w:rsidR="002C1667" w:rsidRPr="00C06F84" w:rsidRDefault="002C1667" w:rsidP="002C1667">
      <w:pPr>
        <w:pStyle w:val="1"/>
        <w:ind w:firstLine="567"/>
        <w:jc w:val="both"/>
        <w:rPr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C06F84" w:rsidRDefault="00C8005C" w:rsidP="00C06F84">
      <w:pPr>
        <w:pStyle w:val="1"/>
        <w:ind w:firstLine="567"/>
        <w:jc w:val="both"/>
        <w:rPr>
          <w:sz w:val="24"/>
          <w:szCs w:val="24"/>
        </w:rPr>
      </w:pPr>
    </w:p>
    <w:p w14:paraId="6036848A" w14:textId="77DC2924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Потенциальными пользователями данного стандарта являются торговые организаций, агропромышленный комплекс, ОЮЛ в форме ассоциации «Ассоциация торговых предприятий Казахстана», ОЮЛ «Союз Торговых Сетей Республики Казахстан», и другие субъекты национальной системы стандартизации, занимающиеся реализацией продовольственной продукции</w:t>
      </w:r>
    </w:p>
    <w:p w14:paraId="381320F7" w14:textId="77777777" w:rsidR="00C06F84" w:rsidRPr="00D26989" w:rsidRDefault="00C06F84" w:rsidP="00C800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A4B473F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20696C" w14:textId="307DDE8D" w:rsidR="00C8005C" w:rsidRPr="00D26989" w:rsidRDefault="00F86B46" w:rsidP="004A011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настоящего стандарта направлен на согласование в центральные государственные ор</w:t>
      </w:r>
      <w:r w:rsidR="009A0B72"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ганы, Национальную палату предпринимателей РК «Атамекен», технические комитеты по стандартизации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субъекты национальной системы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стандартизации (аэропорты, вокзалы и т</w:t>
      </w:r>
      <w:r w:rsidR="002C166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д.)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F791F64" w14:textId="77777777" w:rsidR="00C8005C" w:rsidRPr="00D26989" w:rsidRDefault="00C8005C" w:rsidP="00C8005C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7C7AC6B" w14:textId="624159EA" w:rsidR="00AD2C1A" w:rsidRDefault="00C06F84" w:rsidP="00313FF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06F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Настоящий стандарт разработан с учетом требований </w:t>
      </w:r>
      <w:r w:rsidR="002C1667" w:rsidRPr="002C1667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ГОСТ Р 70760-2023 «Торговля. Услуги доставки товаров розничным покупателям. Общие требования».</w:t>
      </w:r>
    </w:p>
    <w:p w14:paraId="2472D0AE" w14:textId="77777777" w:rsidR="00313FFC" w:rsidRPr="00D26989" w:rsidRDefault="00313FFC" w:rsidP="00313FFC">
      <w:pPr>
        <w:spacing w:after="0" w:line="240" w:lineRule="auto"/>
        <w:ind w:firstLine="567"/>
        <w:jc w:val="both"/>
        <w:outlineLvl w:val="2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1F6D8EC6" w14:textId="074253B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F86B46" w:rsidRPr="00D26989">
          <w:rPr>
            <w:rStyle w:val="a9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0B146D" w14:textId="45FF6D42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lastRenderedPageBreak/>
        <w:t xml:space="preserve">Тел.:8 (7172) </w:t>
      </w:r>
      <w:r w:rsidR="00AD2C1A">
        <w:rPr>
          <w:rFonts w:ascii="Times New Roman" w:hAnsi="Times New Roman" w:cs="Times New Roman"/>
          <w:sz w:val="24"/>
          <w:szCs w:val="24"/>
        </w:rPr>
        <w:t>79-59-95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2402BA43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D2C1A">
        <w:rPr>
          <w:rFonts w:ascii="Times New Roman" w:hAnsi="Times New Roman" w:cs="Times New Roman"/>
          <w:b/>
          <w:sz w:val="24"/>
          <w:szCs w:val="24"/>
        </w:rPr>
        <w:t>И. Хамитов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D731B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15CA" w14:textId="77777777" w:rsidR="00D731BE" w:rsidRDefault="00D731BE">
      <w:pPr>
        <w:spacing w:after="0" w:line="240" w:lineRule="auto"/>
      </w:pPr>
      <w:r>
        <w:separator/>
      </w:r>
    </w:p>
  </w:endnote>
  <w:endnote w:type="continuationSeparator" w:id="0">
    <w:p w14:paraId="04952CFE" w14:textId="77777777" w:rsidR="00D731BE" w:rsidRDefault="00D7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8F0938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D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8F0938" w:rsidRDefault="008F09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CEF3" w14:textId="77777777" w:rsidR="00D731BE" w:rsidRDefault="00D731BE">
      <w:pPr>
        <w:spacing w:after="0" w:line="240" w:lineRule="auto"/>
      </w:pPr>
      <w:r>
        <w:separator/>
      </w:r>
    </w:p>
  </w:footnote>
  <w:footnote w:type="continuationSeparator" w:id="0">
    <w:p w14:paraId="0530D728" w14:textId="77777777" w:rsidR="00D731BE" w:rsidRDefault="00D73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3921163">
    <w:abstractNumId w:val="1"/>
  </w:num>
  <w:num w:numId="2" w16cid:durableId="1839035159">
    <w:abstractNumId w:val="3"/>
  </w:num>
  <w:num w:numId="3" w16cid:durableId="406852648">
    <w:abstractNumId w:val="0"/>
  </w:num>
  <w:num w:numId="4" w16cid:durableId="1984037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120011"/>
    <w:rsid w:val="001D05C1"/>
    <w:rsid w:val="002275D6"/>
    <w:rsid w:val="00236023"/>
    <w:rsid w:val="0028178F"/>
    <w:rsid w:val="00291929"/>
    <w:rsid w:val="002C1667"/>
    <w:rsid w:val="00313FFC"/>
    <w:rsid w:val="00314B93"/>
    <w:rsid w:val="003245D4"/>
    <w:rsid w:val="003F072B"/>
    <w:rsid w:val="0046624C"/>
    <w:rsid w:val="00470185"/>
    <w:rsid w:val="004A0114"/>
    <w:rsid w:val="004D6B4D"/>
    <w:rsid w:val="005274E1"/>
    <w:rsid w:val="00577377"/>
    <w:rsid w:val="005933C1"/>
    <w:rsid w:val="005A265A"/>
    <w:rsid w:val="00627168"/>
    <w:rsid w:val="00722287"/>
    <w:rsid w:val="00737D15"/>
    <w:rsid w:val="00766205"/>
    <w:rsid w:val="007946AD"/>
    <w:rsid w:val="00833AFB"/>
    <w:rsid w:val="0089188C"/>
    <w:rsid w:val="008D4C16"/>
    <w:rsid w:val="008D5735"/>
    <w:rsid w:val="008F0938"/>
    <w:rsid w:val="008F6C20"/>
    <w:rsid w:val="009307F2"/>
    <w:rsid w:val="00934A42"/>
    <w:rsid w:val="009409E7"/>
    <w:rsid w:val="009903EE"/>
    <w:rsid w:val="009A0B72"/>
    <w:rsid w:val="00A25684"/>
    <w:rsid w:val="00AB1676"/>
    <w:rsid w:val="00AD2C1A"/>
    <w:rsid w:val="00AE6209"/>
    <w:rsid w:val="00AF4052"/>
    <w:rsid w:val="00AF76E2"/>
    <w:rsid w:val="00B10830"/>
    <w:rsid w:val="00B34F2E"/>
    <w:rsid w:val="00B577E6"/>
    <w:rsid w:val="00BE161C"/>
    <w:rsid w:val="00C0547C"/>
    <w:rsid w:val="00C06F84"/>
    <w:rsid w:val="00C54513"/>
    <w:rsid w:val="00C7345E"/>
    <w:rsid w:val="00C8005C"/>
    <w:rsid w:val="00CD3D05"/>
    <w:rsid w:val="00CE0AEA"/>
    <w:rsid w:val="00D26989"/>
    <w:rsid w:val="00D3130B"/>
    <w:rsid w:val="00D731BE"/>
    <w:rsid w:val="00DD389C"/>
    <w:rsid w:val="00DD3BFE"/>
    <w:rsid w:val="00DF72DE"/>
    <w:rsid w:val="00E21C30"/>
    <w:rsid w:val="00E42817"/>
    <w:rsid w:val="00E94B54"/>
    <w:rsid w:val="00EB1FE3"/>
    <w:rsid w:val="00EB676D"/>
    <w:rsid w:val="00EC2AAF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b">
    <w:name w:val="Body Text"/>
    <w:basedOn w:val="a"/>
    <w:link w:val="ac"/>
    <w:uiPriority w:val="99"/>
    <w:semiHidden/>
    <w:unhideWhenUsed/>
    <w:rsid w:val="00F86B4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86B46"/>
    <w:rPr>
      <w:lang w:eastAsia="ru-RU"/>
    </w:rPr>
  </w:style>
  <w:style w:type="character" w:customStyle="1" w:styleId="FontStyle63">
    <w:name w:val="Font Style63"/>
    <w:uiPriority w:val="99"/>
    <w:rsid w:val="00313FFC"/>
    <w:rPr>
      <w:rFonts w:ascii="Book Antiqua" w:hAnsi="Book Antiqua" w:cs="Book Antiqua"/>
      <w:color w:val="000000"/>
      <w:sz w:val="20"/>
      <w:szCs w:val="20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Ainagul Turumbayeva</cp:lastModifiedBy>
  <cp:revision>22</cp:revision>
  <cp:lastPrinted>2022-11-22T05:59:00Z</cp:lastPrinted>
  <dcterms:created xsi:type="dcterms:W3CDTF">2021-06-11T04:43:00Z</dcterms:created>
  <dcterms:modified xsi:type="dcterms:W3CDTF">2024-04-17T10:37:00Z</dcterms:modified>
</cp:coreProperties>
</file>